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E" w:rsidRDefault="00871CEE" w:rsidP="00871CEE">
      <w:pPr>
        <w:pStyle w:val="NormalnyWeb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871CEE">
        <w:rPr>
          <w:rFonts w:ascii="Calibri" w:hAnsi="Calibri" w:cs="Calibri"/>
          <w:b/>
          <w:color w:val="000000"/>
        </w:rPr>
        <w:t>Informacja o projektach i narzędziach edukacyjnych</w:t>
      </w:r>
      <w:r>
        <w:rPr>
          <w:rFonts w:ascii="Calibri" w:hAnsi="Calibri" w:cs="Calibri"/>
          <w:b/>
          <w:color w:val="000000"/>
        </w:rPr>
        <w:t xml:space="preserve"> z zakresu finansów</w:t>
      </w:r>
    </w:p>
    <w:p w:rsidR="00871CEE" w:rsidRDefault="00871CEE" w:rsidP="00871CEE">
      <w:pPr>
        <w:pStyle w:val="NormalnyWeb"/>
        <w:jc w:val="center"/>
        <w:rPr>
          <w:rFonts w:ascii="Calibri" w:hAnsi="Calibri" w:cs="Calibri"/>
          <w:b/>
          <w:color w:val="000000"/>
        </w:rPr>
      </w:pPr>
      <w:r w:rsidRPr="00871CEE">
        <w:rPr>
          <w:rFonts w:ascii="Calibri" w:hAnsi="Calibri" w:cs="Calibri"/>
          <w:b/>
          <w:color w:val="000000"/>
        </w:rPr>
        <w:t xml:space="preserve">oferowanych przez </w:t>
      </w:r>
      <w:r>
        <w:rPr>
          <w:rFonts w:ascii="Calibri" w:hAnsi="Calibri" w:cs="Calibri"/>
          <w:b/>
          <w:color w:val="000000"/>
        </w:rPr>
        <w:t>Ministerstwo Finansów, Narodowy Bank Polski,</w:t>
      </w:r>
    </w:p>
    <w:p w:rsidR="002A12DE" w:rsidRDefault="00871CEE" w:rsidP="00871CEE">
      <w:pPr>
        <w:pStyle w:val="NormalnyWeb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Urząd Komisji Nadzoru Finansowego, </w:t>
      </w:r>
      <w:r w:rsidR="002A12DE">
        <w:rPr>
          <w:rFonts w:ascii="Calibri" w:hAnsi="Calibri" w:cs="Calibri"/>
          <w:b/>
          <w:color w:val="000000"/>
        </w:rPr>
        <w:t>Giełdę Papierów Wartościowych Warszawie,</w:t>
      </w:r>
    </w:p>
    <w:p w:rsidR="00871CEE" w:rsidRPr="00871CEE" w:rsidRDefault="00871CEE" w:rsidP="002A12DE">
      <w:pPr>
        <w:pStyle w:val="NormalnyWeb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Urząd Och</w:t>
      </w:r>
      <w:r w:rsidR="002A12DE">
        <w:rPr>
          <w:rFonts w:ascii="Calibri" w:hAnsi="Calibri" w:cs="Calibri"/>
          <w:b/>
          <w:color w:val="000000"/>
        </w:rPr>
        <w:t xml:space="preserve">rony Konkurencji i Konsumentów </w:t>
      </w:r>
      <w:r>
        <w:rPr>
          <w:rFonts w:ascii="Calibri" w:hAnsi="Calibri" w:cs="Calibri"/>
          <w:b/>
          <w:color w:val="000000"/>
        </w:rPr>
        <w:t xml:space="preserve">i Bankowy Fundusz Gwarancyjny </w:t>
      </w:r>
    </w:p>
    <w:p w:rsidR="00826E81" w:rsidRDefault="00826E81" w:rsidP="00A76216">
      <w:pPr>
        <w:pStyle w:val="NormalnyWeb"/>
        <w:jc w:val="center"/>
        <w:rPr>
          <w:rFonts w:ascii="Calibri" w:hAnsi="Calibri" w:cs="Calibri"/>
          <w:color w:val="000000"/>
        </w:rPr>
      </w:pPr>
    </w:p>
    <w:p w:rsidR="002A12DE" w:rsidRDefault="002A12DE" w:rsidP="002A12DE">
      <w:pPr>
        <w:spacing w:after="0" w:line="240" w:lineRule="auto"/>
        <w:jc w:val="center"/>
      </w:pPr>
    </w:p>
    <w:p w:rsidR="002A12DE" w:rsidRPr="000377E1" w:rsidRDefault="002A12DE" w:rsidP="002A12DE">
      <w:pPr>
        <w:spacing w:after="0" w:line="240" w:lineRule="auto"/>
        <w:jc w:val="center"/>
      </w:pPr>
      <w:r w:rsidRPr="002A12DE">
        <w:t>MINISTERSTWO FINANSÓW</w:t>
      </w:r>
    </w:p>
    <w:p w:rsidR="002A12DE" w:rsidRDefault="002A12DE" w:rsidP="000377E1">
      <w:pPr>
        <w:spacing w:after="0" w:line="240" w:lineRule="auto"/>
      </w:pPr>
    </w:p>
    <w:p w:rsidR="002A12DE" w:rsidRDefault="002A12DE" w:rsidP="000377E1">
      <w:pPr>
        <w:numPr>
          <w:ilvl w:val="0"/>
          <w:numId w:val="5"/>
        </w:numPr>
        <w:spacing w:after="0" w:line="240" w:lineRule="auto"/>
      </w:pPr>
      <w:r>
        <w:rPr>
          <w:b/>
        </w:rPr>
        <w:t>P</w:t>
      </w:r>
      <w:r w:rsidRPr="000377E1">
        <w:rPr>
          <w:b/>
        </w:rPr>
        <w:t>rojekt „</w:t>
      </w:r>
      <w:proofErr w:type="spellStart"/>
      <w:r w:rsidRPr="000377E1">
        <w:rPr>
          <w:b/>
        </w:rPr>
        <w:t>Finansoaktywni</w:t>
      </w:r>
      <w:proofErr w:type="spellEnd"/>
      <w:r w:rsidRPr="000377E1">
        <w:rPr>
          <w:b/>
        </w:rPr>
        <w:t>”</w:t>
      </w:r>
      <w:r w:rsidRPr="001A107E">
        <w:t xml:space="preserve"> (podatki, budżet, szkoła podstawowa) </w:t>
      </w:r>
      <w:hyperlink r:id="rId8" w:history="1">
        <w:r w:rsidRPr="001A107E">
          <w:rPr>
            <w:rStyle w:val="Hipercze"/>
          </w:rPr>
          <w:t>https://www.gov.pl/web/finanse/finansoaktywni-program-edukacyjny-dla-mlodziezy</w:t>
        </w:r>
      </w:hyperlink>
    </w:p>
    <w:p w:rsidR="002A12DE" w:rsidRPr="001A107E" w:rsidRDefault="002A12DE" w:rsidP="000377E1">
      <w:pPr>
        <w:spacing w:after="0" w:line="240" w:lineRule="auto"/>
        <w:ind w:left="720"/>
      </w:pPr>
    </w:p>
    <w:p w:rsidR="002A12DE" w:rsidRDefault="002A12DE" w:rsidP="000377E1">
      <w:pPr>
        <w:numPr>
          <w:ilvl w:val="0"/>
          <w:numId w:val="5"/>
        </w:numPr>
        <w:spacing w:after="0" w:line="240" w:lineRule="auto"/>
      </w:pPr>
      <w:r w:rsidRPr="000377E1">
        <w:rPr>
          <w:b/>
        </w:rPr>
        <w:t>Baza materiałów i projektów edukacyjnych</w:t>
      </w:r>
      <w:r w:rsidRPr="001A107E">
        <w:t xml:space="preserve"> (różne zagadnienia finansowe, różne poziomy) </w:t>
      </w:r>
      <w:hyperlink r:id="rId9" w:history="1">
        <w:r w:rsidRPr="001A107E">
          <w:rPr>
            <w:rStyle w:val="Hipercze"/>
          </w:rPr>
          <w:t>https://www.gov.pl/web/finanse/baza-materialow-i-projektow-edukacyjnych</w:t>
        </w:r>
      </w:hyperlink>
      <w:r w:rsidRPr="001A107E">
        <w:t xml:space="preserve"> </w:t>
      </w:r>
    </w:p>
    <w:p w:rsidR="002A12DE" w:rsidRPr="001A107E" w:rsidRDefault="002A12DE" w:rsidP="000377E1">
      <w:pPr>
        <w:spacing w:after="0" w:line="240" w:lineRule="auto"/>
        <w:ind w:left="720"/>
      </w:pPr>
    </w:p>
    <w:p w:rsidR="002A12DE" w:rsidRPr="000377E1" w:rsidRDefault="002A12DE" w:rsidP="000377E1">
      <w:pPr>
        <w:numPr>
          <w:ilvl w:val="0"/>
          <w:numId w:val="5"/>
        </w:numPr>
        <w:spacing w:after="0" w:line="240" w:lineRule="auto"/>
        <w:rPr>
          <w:b/>
        </w:rPr>
      </w:pPr>
      <w:r w:rsidRPr="000377E1">
        <w:rPr>
          <w:b/>
        </w:rPr>
        <w:t>Animacje edukacyjne</w:t>
      </w:r>
    </w:p>
    <w:p w:rsidR="002A12DE" w:rsidRPr="001A107E" w:rsidRDefault="00DE4408" w:rsidP="000377E1">
      <w:pPr>
        <w:spacing w:after="0" w:line="240" w:lineRule="auto"/>
        <w:ind w:left="360"/>
      </w:pPr>
      <w:hyperlink r:id="rId10" w:history="1">
        <w:r w:rsidR="002A12DE" w:rsidRPr="001A107E">
          <w:rPr>
            <w:rStyle w:val="Hipercze"/>
          </w:rPr>
          <w:t>https://www.gov.pl/web/finanse/animacje-edukacyjne2</w:t>
        </w:r>
      </w:hyperlink>
      <w:r w:rsidR="002A12DE" w:rsidRPr="001A107E">
        <w:t xml:space="preserve"> </w:t>
      </w:r>
    </w:p>
    <w:p w:rsidR="002A12DE" w:rsidRDefault="002A12DE" w:rsidP="000377E1">
      <w:pPr>
        <w:spacing w:after="0" w:line="240" w:lineRule="auto"/>
        <w:ind w:left="720"/>
      </w:pPr>
    </w:p>
    <w:p w:rsidR="002A12DE" w:rsidRPr="001A107E" w:rsidRDefault="002A12DE" w:rsidP="000377E1">
      <w:pPr>
        <w:numPr>
          <w:ilvl w:val="0"/>
          <w:numId w:val="5"/>
        </w:numPr>
        <w:spacing w:after="0" w:line="240" w:lineRule="auto"/>
      </w:pPr>
      <w:r w:rsidRPr="000377E1">
        <w:rPr>
          <w:b/>
        </w:rPr>
        <w:t>Scenariusze lekcji</w:t>
      </w:r>
      <w:r w:rsidRPr="001A107E">
        <w:t xml:space="preserve"> (podatki, budżet, szkoły podstawowe i ponadpodstawowe) </w:t>
      </w:r>
      <w:hyperlink r:id="rId11" w:history="1">
        <w:r w:rsidRPr="001A107E">
          <w:rPr>
            <w:rStyle w:val="Hipercze"/>
          </w:rPr>
          <w:t>https://www.gov.pl/web/finanse/akademia-mf</w:t>
        </w:r>
      </w:hyperlink>
      <w:r w:rsidRPr="001A107E">
        <w:t xml:space="preserve"> </w:t>
      </w:r>
    </w:p>
    <w:p w:rsidR="002A12DE" w:rsidRDefault="002A12DE" w:rsidP="000377E1">
      <w:pPr>
        <w:spacing w:after="0" w:line="240" w:lineRule="auto"/>
        <w:ind w:left="720"/>
      </w:pPr>
    </w:p>
    <w:p w:rsidR="002A12DE" w:rsidRPr="001A107E" w:rsidRDefault="002A12DE" w:rsidP="000377E1">
      <w:pPr>
        <w:numPr>
          <w:ilvl w:val="0"/>
          <w:numId w:val="5"/>
        </w:numPr>
        <w:spacing w:after="0" w:line="240" w:lineRule="auto"/>
      </w:pPr>
      <w:r w:rsidRPr="000377E1">
        <w:rPr>
          <w:b/>
        </w:rPr>
        <w:t>Platforma edukacyjna TAXEDU</w:t>
      </w:r>
      <w:r>
        <w:t xml:space="preserve"> </w:t>
      </w:r>
      <w:r w:rsidRPr="001A107E">
        <w:t xml:space="preserve">(podatki, 3 grupy wiekowe od 9 do 25 lat) </w:t>
      </w:r>
      <w:hyperlink r:id="rId12" w:history="1">
        <w:r w:rsidRPr="001A107E">
          <w:rPr>
            <w:rStyle w:val="Hipercze"/>
          </w:rPr>
          <w:t>https://www.gov.pl/web/finanse/platforma-edukacyjna-taxedu</w:t>
        </w:r>
      </w:hyperlink>
      <w:r w:rsidRPr="001A107E">
        <w:t xml:space="preserve"> </w:t>
      </w:r>
    </w:p>
    <w:p w:rsidR="002A12DE" w:rsidRDefault="002A12DE" w:rsidP="000377E1">
      <w:pPr>
        <w:spacing w:after="0" w:line="240" w:lineRule="auto"/>
        <w:ind w:left="720"/>
      </w:pPr>
    </w:p>
    <w:p w:rsidR="002A12DE" w:rsidRPr="000377E1" w:rsidRDefault="002A12DE" w:rsidP="000377E1">
      <w:pPr>
        <w:numPr>
          <w:ilvl w:val="0"/>
          <w:numId w:val="5"/>
        </w:numPr>
        <w:spacing w:after="0" w:line="240" w:lineRule="auto"/>
        <w:rPr>
          <w:b/>
        </w:rPr>
      </w:pPr>
      <w:r w:rsidRPr="000377E1">
        <w:rPr>
          <w:b/>
        </w:rPr>
        <w:t>Spacer wirtualny po Ministerstwie Finansów</w:t>
      </w:r>
    </w:p>
    <w:p w:rsidR="002A12DE" w:rsidRPr="001A107E" w:rsidRDefault="00DE4408" w:rsidP="000377E1">
      <w:pPr>
        <w:spacing w:after="0" w:line="240" w:lineRule="auto"/>
        <w:ind w:left="360"/>
      </w:pPr>
      <w:hyperlink r:id="rId13" w:history="1">
        <w:r w:rsidR="002A12DE" w:rsidRPr="001A107E">
          <w:rPr>
            <w:rStyle w:val="Hipercze"/>
          </w:rPr>
          <w:t>https://www.gov.pl/web/finanse/wirtualny-spacer-po-mf</w:t>
        </w:r>
      </w:hyperlink>
      <w:r w:rsidR="002A12DE" w:rsidRPr="001A107E">
        <w:t xml:space="preserve"> </w:t>
      </w:r>
    </w:p>
    <w:p w:rsidR="00826E81" w:rsidRDefault="00826E81" w:rsidP="00A76216">
      <w:pPr>
        <w:pStyle w:val="NormalnyWeb"/>
        <w:jc w:val="center"/>
        <w:rPr>
          <w:rFonts w:ascii="Calibri" w:hAnsi="Calibri" w:cs="Calibri"/>
          <w:color w:val="000000"/>
        </w:rPr>
      </w:pPr>
    </w:p>
    <w:p w:rsidR="00826E81" w:rsidRDefault="00826E81" w:rsidP="00A76216">
      <w:pPr>
        <w:pStyle w:val="NormalnyWeb"/>
        <w:jc w:val="center"/>
        <w:rPr>
          <w:rFonts w:ascii="Calibri" w:hAnsi="Calibri" w:cs="Calibri"/>
          <w:color w:val="000000"/>
        </w:rPr>
      </w:pPr>
    </w:p>
    <w:p w:rsidR="00EE5871" w:rsidRPr="002A12DE" w:rsidRDefault="002C7E54" w:rsidP="00A76216">
      <w:pPr>
        <w:pStyle w:val="NormalnyWeb"/>
        <w:jc w:val="center"/>
        <w:rPr>
          <w:rFonts w:ascii="Calibri" w:hAnsi="Calibri" w:cs="Calibri"/>
          <w:color w:val="000000"/>
          <w:sz w:val="22"/>
          <w:szCs w:val="22"/>
        </w:rPr>
      </w:pPr>
      <w:r w:rsidRPr="002A12DE">
        <w:rPr>
          <w:rFonts w:ascii="Calibri" w:hAnsi="Calibri" w:cs="Calibri"/>
          <w:color w:val="000000"/>
          <w:sz w:val="22"/>
          <w:szCs w:val="22"/>
        </w:rPr>
        <w:t>NARODOWY BANK POLSKI</w:t>
      </w:r>
    </w:p>
    <w:p w:rsidR="002C7E54" w:rsidRDefault="002C7E54" w:rsidP="00A76216">
      <w:pPr>
        <w:spacing w:after="0" w:line="240" w:lineRule="auto"/>
        <w:rPr>
          <w:highlight w:val="yellow"/>
        </w:rPr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S</w:t>
      </w:r>
      <w:r w:rsidR="00466F9D" w:rsidRPr="000377E1">
        <w:rPr>
          <w:b/>
        </w:rPr>
        <w:t>zkolenia</w:t>
      </w:r>
    </w:p>
    <w:p w:rsidR="00EE5871" w:rsidRDefault="00EE5871" w:rsidP="00A76216">
      <w:pPr>
        <w:spacing w:after="0" w:line="240" w:lineRule="auto"/>
      </w:pPr>
      <w:r>
        <w:t>Informacje o nadchodzących szkoleniach dla nauczycieli publikowane są tu:</w:t>
      </w:r>
    </w:p>
    <w:p w:rsidR="00EE5871" w:rsidRDefault="00DE4408" w:rsidP="00A76216">
      <w:pPr>
        <w:spacing w:after="0" w:line="240" w:lineRule="auto"/>
      </w:pPr>
      <w:hyperlink r:id="rId14" w:history="1">
        <w:r w:rsidR="00EE5871">
          <w:rPr>
            <w:rStyle w:val="Hipercze"/>
          </w:rPr>
          <w:t>https://www.nbp.pl/home.aspx?f=/edukacja/szkolenia/index.html</w:t>
        </w:r>
      </w:hyperlink>
    </w:p>
    <w:p w:rsidR="00EE5871" w:rsidRDefault="00EE5871" w:rsidP="00A76216">
      <w:pPr>
        <w:spacing w:after="0" w:line="240" w:lineRule="auto"/>
      </w:pPr>
    </w:p>
    <w:p w:rsidR="00EE5871" w:rsidRDefault="00EE5871" w:rsidP="00A76216">
      <w:pPr>
        <w:spacing w:after="0" w:line="240" w:lineRule="auto"/>
      </w:pPr>
      <w:r>
        <w:t xml:space="preserve">Nagranie </w:t>
      </w:r>
      <w:proofErr w:type="spellStart"/>
      <w:r>
        <w:t>webinaru</w:t>
      </w:r>
      <w:proofErr w:type="spellEnd"/>
      <w:r>
        <w:t xml:space="preserve"> </w:t>
      </w:r>
      <w:r w:rsidR="008E3731">
        <w:t>„</w:t>
      </w:r>
      <w:r w:rsidR="008E3731" w:rsidRPr="008E3731">
        <w:t>Cyfrowy warsztat nauczyciela przedsiębiorczości</w:t>
      </w:r>
      <w:r w:rsidR="008E3731">
        <w:t xml:space="preserve">” można obejrzeć tu: </w:t>
      </w:r>
      <w:hyperlink r:id="rId15" w:history="1">
        <w:r>
          <w:rPr>
            <w:rStyle w:val="Hipercze"/>
          </w:rPr>
          <w:t>https://www.nbp.pl/home.aspx?f=/edukacja/szkolenia/warsztaty-innowacje/index.html</w:t>
        </w:r>
      </w:hyperlink>
    </w:p>
    <w:p w:rsidR="00EE5871" w:rsidRDefault="00EE5871" w:rsidP="00A76216">
      <w:pPr>
        <w:spacing w:after="0" w:line="240" w:lineRule="auto"/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S</w:t>
      </w:r>
      <w:r w:rsidR="00466F9D" w:rsidRPr="000377E1">
        <w:rPr>
          <w:b/>
        </w:rPr>
        <w:t>cenariusze lekcji</w:t>
      </w:r>
    </w:p>
    <w:p w:rsidR="00EE5871" w:rsidRDefault="00EE5871" w:rsidP="00A76216">
      <w:pPr>
        <w:spacing w:after="0" w:line="240" w:lineRule="auto"/>
      </w:pPr>
      <w:r>
        <w:t>Scenariusze lekcji dla nauczycieli, razem z opracowaniami merytorycznymi wspierającymi nauczycieli w przygotowaniach do lekcji, znajdują się Pakietach dydaktycznych dostępnych tu:</w:t>
      </w:r>
    </w:p>
    <w:p w:rsidR="00EE5871" w:rsidRDefault="00DE4408" w:rsidP="00A76216">
      <w:pPr>
        <w:spacing w:after="0" w:line="240" w:lineRule="auto"/>
      </w:pPr>
      <w:hyperlink r:id="rId16" w:history="1">
        <w:r w:rsidR="00EE5871">
          <w:rPr>
            <w:rStyle w:val="Hipercze"/>
          </w:rPr>
          <w:t>https://www.nbp.pl/home.aspx?f=/edukacja/zasoby/scenariusze.html</w:t>
        </w:r>
      </w:hyperlink>
    </w:p>
    <w:p w:rsidR="00EE5871" w:rsidRDefault="00EE5871" w:rsidP="00A76216">
      <w:pPr>
        <w:spacing w:after="0" w:line="240" w:lineRule="auto"/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G</w:t>
      </w:r>
      <w:r w:rsidR="00466F9D" w:rsidRPr="000377E1">
        <w:rPr>
          <w:b/>
        </w:rPr>
        <w:t>ra</w:t>
      </w:r>
      <w:r w:rsidRPr="000377E1">
        <w:rPr>
          <w:b/>
        </w:rPr>
        <w:t xml:space="preserve"> </w:t>
      </w:r>
      <w:proofErr w:type="spellStart"/>
      <w:r w:rsidRPr="000377E1">
        <w:rPr>
          <w:b/>
        </w:rPr>
        <w:t>E</w:t>
      </w:r>
      <w:r w:rsidR="00466F9D" w:rsidRPr="000377E1">
        <w:rPr>
          <w:b/>
        </w:rPr>
        <w:t>konoMistrz</w:t>
      </w:r>
      <w:proofErr w:type="spellEnd"/>
    </w:p>
    <w:p w:rsidR="00EE5871" w:rsidRDefault="00EE5871" w:rsidP="00A76216">
      <w:pPr>
        <w:spacing w:after="0" w:line="240" w:lineRule="auto"/>
      </w:pPr>
      <w:r>
        <w:t xml:space="preserve">W zakładce Edukacja w sekcji Zasoby edukacyjne opublikowana jest wersja online gry </w:t>
      </w:r>
      <w:proofErr w:type="spellStart"/>
      <w:r>
        <w:t>EkonoMistrz</w:t>
      </w:r>
      <w:proofErr w:type="spellEnd"/>
      <w:r>
        <w:t>, z</w:t>
      </w:r>
      <w:r w:rsidR="00CA3777">
        <w:t> </w:t>
      </w:r>
      <w:r>
        <w:t>plikami w PDF do pobrania:</w:t>
      </w:r>
    </w:p>
    <w:p w:rsidR="00EE5871" w:rsidRDefault="00DE4408" w:rsidP="00A76216">
      <w:pPr>
        <w:spacing w:after="0" w:line="240" w:lineRule="auto"/>
      </w:pPr>
      <w:hyperlink r:id="rId17" w:history="1">
        <w:r w:rsidR="00EE5871">
          <w:rPr>
            <w:rStyle w:val="Hipercze"/>
          </w:rPr>
          <w:t>https://www.nbp.pl/home.aspx?f=/edukacja/zasoby/gry/ekonomistrz.html</w:t>
        </w:r>
      </w:hyperlink>
    </w:p>
    <w:p w:rsidR="00EE5871" w:rsidRDefault="00EE5871" w:rsidP="00A76216">
      <w:pPr>
        <w:spacing w:after="0" w:line="240" w:lineRule="auto"/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B</w:t>
      </w:r>
      <w:r w:rsidR="00466F9D" w:rsidRPr="000377E1">
        <w:rPr>
          <w:b/>
        </w:rPr>
        <w:t>roszury</w:t>
      </w:r>
    </w:p>
    <w:p w:rsidR="00EE5871" w:rsidRDefault="00DE4408" w:rsidP="00A76216">
      <w:pPr>
        <w:spacing w:after="0" w:line="240" w:lineRule="auto"/>
      </w:pPr>
      <w:hyperlink r:id="rId18" w:history="1">
        <w:r w:rsidR="00EE5871">
          <w:rPr>
            <w:rStyle w:val="Hipercze"/>
          </w:rPr>
          <w:t>https://www.nbp.pl/home.aspx?f=/edukacja/zasoby/broszury.html</w:t>
        </w:r>
      </w:hyperlink>
    </w:p>
    <w:p w:rsidR="00EE5871" w:rsidRDefault="00EE5871" w:rsidP="00A76216">
      <w:pPr>
        <w:spacing w:after="0" w:line="240" w:lineRule="auto"/>
      </w:pPr>
      <w:r>
        <w:t>Pod powyższym linkiem znajdują się broszury - z założenia krótkie opracowania, które w skrótowej formie, w miarę przystępnym językiem tłumaczą zadania i funkcje banku centralnego, a także uczą o</w:t>
      </w:r>
      <w:r w:rsidR="002C7E54">
        <w:t> </w:t>
      </w:r>
      <w:r>
        <w:t xml:space="preserve">bezpieczeństwie płatności w sieci, płatnościach mobilnych i pieniądzu elektronicznym. Pośród </w:t>
      </w:r>
      <w:r>
        <w:lastRenderedPageBreak/>
        <w:t>broszur znajdują się również krótkie opracowania tłumaczące działania podjęte przez NBP w okresie pandemii.</w:t>
      </w:r>
    </w:p>
    <w:p w:rsidR="00EE5871" w:rsidRDefault="00EE5871" w:rsidP="00A76216">
      <w:pPr>
        <w:spacing w:after="0" w:line="240" w:lineRule="auto"/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A</w:t>
      </w:r>
      <w:r w:rsidR="00466F9D" w:rsidRPr="000377E1">
        <w:rPr>
          <w:b/>
        </w:rPr>
        <w:t>nimacje</w:t>
      </w:r>
    </w:p>
    <w:p w:rsidR="00EE5871" w:rsidRDefault="00EE5871" w:rsidP="00A76216">
      <w:pPr>
        <w:spacing w:after="0" w:line="240" w:lineRule="auto"/>
      </w:pPr>
      <w:r>
        <w:t>W kontekście broszur stworzyliśmy również proste animacje, najwyżej 3 minutowe, idealnie nadające się do wykorzystania na lekcj</w:t>
      </w:r>
      <w:r w:rsidR="008E3731">
        <w:t>ach podstaw przedsiębiorczości i</w:t>
      </w:r>
      <w:r>
        <w:t xml:space="preserve"> </w:t>
      </w:r>
      <w:r w:rsidR="008E3731">
        <w:t>wiedzy o społeczeństwie</w:t>
      </w:r>
      <w:r>
        <w:t xml:space="preserve">. </w:t>
      </w:r>
    </w:p>
    <w:p w:rsidR="00EE5871" w:rsidRDefault="00EE5871" w:rsidP="00A76216">
      <w:pPr>
        <w:spacing w:after="0" w:line="240" w:lineRule="auto"/>
      </w:pPr>
      <w:r>
        <w:t> </w:t>
      </w:r>
      <w:hyperlink r:id="rId19" w:history="1">
        <w:r>
          <w:rPr>
            <w:rStyle w:val="Hipercze"/>
          </w:rPr>
          <w:t>https://www.nbp.pl/home.aspx?f=/edukacja/zasoby/animacje.html</w:t>
        </w:r>
      </w:hyperlink>
    </w:p>
    <w:p w:rsidR="00EE5871" w:rsidRDefault="00EE5871" w:rsidP="00A76216">
      <w:pPr>
        <w:spacing w:after="0" w:line="240" w:lineRule="auto"/>
      </w:pPr>
    </w:p>
    <w:p w:rsidR="00EE5871" w:rsidRPr="000377E1" w:rsidRDefault="00EE5871" w:rsidP="00A76216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0377E1">
        <w:rPr>
          <w:b/>
        </w:rPr>
        <w:t>S</w:t>
      </w:r>
      <w:r w:rsidR="00466F9D" w:rsidRPr="000377E1">
        <w:rPr>
          <w:b/>
        </w:rPr>
        <w:t>łownik</w:t>
      </w:r>
    </w:p>
    <w:p w:rsidR="00EE5871" w:rsidRDefault="00EE5871" w:rsidP="00A76216">
      <w:pPr>
        <w:spacing w:after="0" w:line="240" w:lineRule="auto"/>
      </w:pPr>
      <w:r>
        <w:t>Na stronie</w:t>
      </w:r>
      <w:r w:rsidR="008E3731">
        <w:t xml:space="preserve"> NBP</w:t>
      </w:r>
      <w:r>
        <w:t xml:space="preserve"> znajduje się również słownik pojęć ekonomicznych:</w:t>
      </w:r>
    </w:p>
    <w:p w:rsidR="00EE5871" w:rsidRDefault="00DE4408" w:rsidP="00A76216">
      <w:pPr>
        <w:spacing w:after="0" w:line="240" w:lineRule="auto"/>
      </w:pPr>
      <w:hyperlink r:id="rId20" w:history="1">
        <w:r w:rsidR="00EE5871">
          <w:rPr>
            <w:rStyle w:val="Hipercze"/>
          </w:rPr>
          <w:t>https://www.nbp.pl/home.aspx?f=/edukacja/slownik.html</w:t>
        </w:r>
      </w:hyperlink>
    </w:p>
    <w:p w:rsidR="00EE5871" w:rsidRDefault="00EE5871" w:rsidP="00A76216">
      <w:pPr>
        <w:pStyle w:val="NormalnyWeb"/>
        <w:rPr>
          <w:rFonts w:ascii="Calibri" w:hAnsi="Calibri" w:cs="Calibri"/>
          <w:color w:val="000000"/>
        </w:rPr>
      </w:pPr>
    </w:p>
    <w:p w:rsidR="002C7E54" w:rsidRDefault="002C7E54" w:rsidP="00A76216">
      <w:pPr>
        <w:pStyle w:val="NormalnyWeb"/>
        <w:rPr>
          <w:rFonts w:ascii="Calibri" w:hAnsi="Calibri" w:cs="Calibri"/>
          <w:color w:val="000000"/>
        </w:rPr>
      </w:pPr>
    </w:p>
    <w:p w:rsidR="002A12DE" w:rsidRPr="002A12DE" w:rsidRDefault="002A12DE" w:rsidP="002A12DE">
      <w:pPr>
        <w:spacing w:after="0" w:line="240" w:lineRule="auto"/>
        <w:jc w:val="center"/>
      </w:pPr>
      <w:r w:rsidRPr="002A12DE">
        <w:t>URZĄD KOMISJI NADZORU FINANSOWEGO</w:t>
      </w:r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2A12D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>CEDUR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1" w:history="1">
        <w:r w:rsidR="002A12DE">
          <w:rPr>
            <w:rStyle w:val="Hipercze"/>
          </w:rPr>
          <w:t>https://www.knf.gov.pl/dla_rynku/edukacja_cedur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Default="002A12DE" w:rsidP="002A12D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>Seminaria szkoleniowe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2" w:history="1">
        <w:r w:rsidR="002A12DE">
          <w:rPr>
            <w:rStyle w:val="Hipercze"/>
          </w:rPr>
          <w:t>https://www.knf.gov.pl/dla_rynku/edukacja_cedur/seminaria_szkoleniowe</w:t>
        </w:r>
      </w:hyperlink>
    </w:p>
    <w:p w:rsidR="002A12DE" w:rsidRDefault="002A12DE" w:rsidP="002A12DE">
      <w:pPr>
        <w:pStyle w:val="Akapitzlist"/>
        <w:spacing w:after="0" w:line="240" w:lineRule="auto"/>
        <w:ind w:left="360"/>
        <w:rPr>
          <w:b/>
        </w:rPr>
      </w:pPr>
    </w:p>
    <w:p w:rsidR="002A12DE" w:rsidRPr="000377E1" w:rsidRDefault="002A12DE" w:rsidP="000377E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826E81">
        <w:rPr>
          <w:b/>
        </w:rPr>
        <w:t>Publikacje edukacyjne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3" w:history="1">
        <w:r w:rsidR="002A12DE">
          <w:rPr>
            <w:rStyle w:val="Hipercze"/>
          </w:rPr>
          <w:t>https://www.knf.gov.pl/publikacje_i_opracowania?searchText=&amp;from=&amp;to=&amp;searchsubmit=Szukaj&amp;categories=%252Fpublikacje_i_opracowania%252Fpublikacje%2C%252Fdla_konsumenta%252Fpublikacje%252Fbankowy%2C%252Fdla_konsumenta%252Fpublikacje%252Fkasy%2C%252Fdla_konsumenta%252Fpublikacje%252Fkapitalowy%2C%252Fdla_konsumenta%252Fpublikacje%252Fubezpieczeniowy%2C%252Fdla_konsumenta%252Fpublikacje%252Femerytalny%2C%252Fdla_konsumenta%252Fpublikacje%252Fplatnicze%2C%252Fdla_konsumenta%252Fpublikacje%252Fmiedzysektorowe%2C%252Fdla_konsumenta%252Fpublikacje%252Fszkolne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2A12D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 xml:space="preserve">Global Money </w:t>
      </w:r>
      <w:proofErr w:type="spellStart"/>
      <w:r w:rsidRPr="000377E1">
        <w:rPr>
          <w:b/>
        </w:rPr>
        <w:t>Week</w:t>
      </w:r>
      <w:proofErr w:type="spellEnd"/>
      <w:r>
        <w:rPr>
          <w:b/>
        </w:rPr>
        <w:t xml:space="preserve"> – Światowy Tydzień Pieniądza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4" w:history="1">
        <w:r w:rsidR="002A12DE">
          <w:rPr>
            <w:rStyle w:val="Hipercze"/>
          </w:rPr>
          <w:t>https://www.knf.gov.pl/dla_rynku/edukacja_cedur/Global_Money_Week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0377E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>Konkurs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5" w:history="1">
        <w:r w:rsidR="002A12DE">
          <w:rPr>
            <w:rStyle w:val="Hipercze"/>
          </w:rPr>
          <w:t>https://www.knf.gov.pl/dla_rynku/edukacja_cedur/konkursy?articleId=73437&amp;p_id=18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0377E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 xml:space="preserve">World Inwestor </w:t>
      </w:r>
      <w:proofErr w:type="spellStart"/>
      <w:r w:rsidRPr="000377E1">
        <w:rPr>
          <w:b/>
        </w:rPr>
        <w:t>Week</w:t>
      </w:r>
      <w:proofErr w:type="spellEnd"/>
      <w:r w:rsidRPr="000377E1">
        <w:rPr>
          <w:b/>
        </w:rPr>
        <w:t xml:space="preserve">; – Światowy Tydzień Inwestora 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6" w:history="1">
        <w:r w:rsidR="002A12DE">
          <w:rPr>
            <w:rStyle w:val="Hipercze"/>
          </w:rPr>
          <w:t>https://www.knf.gov.pl/dla_rynku/edukacja_cedur/konkursy/WIW_2021?articleId=74848&amp;p_id=18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0377E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377E1">
        <w:rPr>
          <w:b/>
        </w:rPr>
        <w:t>Podcasty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7" w:history="1">
        <w:r w:rsidR="002A12DE">
          <w:rPr>
            <w:rStyle w:val="Hipercze"/>
          </w:rPr>
          <w:t>https://www.knf.gov.pl/komunikacja/podcast</w:t>
        </w:r>
      </w:hyperlink>
    </w:p>
    <w:p w:rsidR="002A12DE" w:rsidRDefault="002A12DE" w:rsidP="002A12DE">
      <w:pPr>
        <w:spacing w:after="0" w:line="240" w:lineRule="auto"/>
        <w:rPr>
          <w:color w:val="1F497D"/>
        </w:rPr>
      </w:pPr>
    </w:p>
    <w:p w:rsidR="002A12DE" w:rsidRPr="000377E1" w:rsidRDefault="002A12DE" w:rsidP="000377E1">
      <w:pPr>
        <w:pStyle w:val="Akapitzlist"/>
        <w:numPr>
          <w:ilvl w:val="0"/>
          <w:numId w:val="1"/>
        </w:numPr>
        <w:spacing w:after="0" w:line="240" w:lineRule="auto"/>
        <w:rPr>
          <w:b/>
          <w:color w:val="1F497D"/>
        </w:rPr>
      </w:pPr>
      <w:r w:rsidRPr="000377E1">
        <w:rPr>
          <w:b/>
        </w:rPr>
        <w:t>Kampanie</w:t>
      </w:r>
    </w:p>
    <w:p w:rsidR="002A12DE" w:rsidRDefault="00DE4408" w:rsidP="002A12DE">
      <w:pPr>
        <w:spacing w:after="0" w:line="240" w:lineRule="auto"/>
        <w:rPr>
          <w:color w:val="1F497D"/>
        </w:rPr>
      </w:pPr>
      <w:hyperlink r:id="rId28" w:history="1">
        <w:r w:rsidR="002A12DE">
          <w:rPr>
            <w:rStyle w:val="Hipercze"/>
          </w:rPr>
          <w:t>https://www.knf.gov.pl/dla_konsumenta/kampanie_informacyjne/ryzyko_stopy_procentowej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29" w:history="1">
        <w:r w:rsidR="002A12DE">
          <w:rPr>
            <w:rStyle w:val="Hipercze"/>
          </w:rPr>
          <w:t>https://www.knf.gov.pl/dla_konsumenta/kampanie_informacyjne/uwaga_cyberoszust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0" w:history="1">
        <w:r w:rsidR="002A12DE">
          <w:rPr>
            <w:rStyle w:val="Hipercze"/>
          </w:rPr>
          <w:t>https://www.knf.gov.pl/dla_konsumenta/kampanie_informacyjne/inwestuj_swiadomie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1" w:history="1">
        <w:r w:rsidR="002A12DE">
          <w:rPr>
            <w:rStyle w:val="Hipercze"/>
          </w:rPr>
          <w:t>https://www.knf.gov.pl/dla_konsumenta/kampanie_informacyjne/Weksle_inwestycyjne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2" w:history="1">
        <w:r w:rsidR="002A12DE">
          <w:rPr>
            <w:rStyle w:val="Hipercze"/>
          </w:rPr>
          <w:t>https://www.knf.gov.pl/dla_rynku/crowdfunding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3" w:history="1">
        <w:r w:rsidR="002A12DE">
          <w:rPr>
            <w:rStyle w:val="Hipercze"/>
          </w:rPr>
          <w:t>https://www.oczarowani.pl/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4" w:history="1">
        <w:r w:rsidR="002A12DE">
          <w:rPr>
            <w:rStyle w:val="Hipercze"/>
          </w:rPr>
          <w:t>https://www.knf.gov.pl/dla_konsumenta/kampanie_informacyjne/a_Ty_kim_bedziesz_kiedy_banka_peknie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5" w:history="1">
        <w:r w:rsidR="002A12DE">
          <w:rPr>
            <w:rStyle w:val="Hipercze"/>
          </w:rPr>
          <w:t>https://www.knf.gov.pl/aktualnosci?articleId=60409&amp;p_id=18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6" w:history="1">
        <w:r w:rsidR="002A12DE">
          <w:rPr>
            <w:rStyle w:val="Hipercze"/>
          </w:rPr>
          <w:t>https://www.knf.gov.pl/dla_konsumenta/kampanie_informacyjne/Kampania_informacyjna_Zanim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7" w:history="1">
        <w:r w:rsidR="002A12DE">
          <w:rPr>
            <w:rStyle w:val="Hipercze"/>
          </w:rPr>
          <w:t>https://www.knf.gov.pl/dla_konsumenta/kampanie_informacyjne/bezpieczenstwo_w_sieci</w:t>
        </w:r>
      </w:hyperlink>
    </w:p>
    <w:p w:rsidR="002A12DE" w:rsidRDefault="00DE4408" w:rsidP="002A12DE">
      <w:pPr>
        <w:spacing w:after="0" w:line="240" w:lineRule="auto"/>
        <w:rPr>
          <w:color w:val="1F497D"/>
        </w:rPr>
      </w:pPr>
      <w:hyperlink r:id="rId38" w:history="1">
        <w:r w:rsidR="002A12DE">
          <w:rPr>
            <w:rStyle w:val="Hipercze"/>
          </w:rPr>
          <w:t>https://www.knf.gov.pl/forex/index.html</w:t>
        </w:r>
      </w:hyperlink>
    </w:p>
    <w:p w:rsidR="00C1379F" w:rsidRDefault="00C1379F" w:rsidP="00A76216">
      <w:pPr>
        <w:spacing w:after="0" w:line="240" w:lineRule="auto"/>
        <w:rPr>
          <w:b/>
          <w:bCs/>
          <w:sz w:val="28"/>
          <w:szCs w:val="28"/>
        </w:rPr>
      </w:pPr>
    </w:p>
    <w:p w:rsidR="00A76216" w:rsidRDefault="00A76216" w:rsidP="00A76216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C1379F" w:rsidRPr="002A12DE" w:rsidRDefault="00A76216" w:rsidP="000377E1">
      <w:pPr>
        <w:spacing w:after="0" w:line="240" w:lineRule="auto"/>
        <w:jc w:val="center"/>
        <w:rPr>
          <w:rFonts w:ascii="Calibri" w:hAnsi="Calibri" w:cs="Calibri"/>
          <w:color w:val="000000"/>
          <w:lang w:eastAsia="pl-PL"/>
        </w:rPr>
      </w:pPr>
      <w:r w:rsidRPr="002A12DE">
        <w:rPr>
          <w:rFonts w:ascii="Calibri" w:hAnsi="Calibri" w:cs="Calibri"/>
          <w:color w:val="000000"/>
          <w:lang w:eastAsia="pl-PL"/>
        </w:rPr>
        <w:t>GIEŁDA PAPIERÓW WARTOŚCIOWYCH W WARSZAWIE</w:t>
      </w:r>
    </w:p>
    <w:p w:rsidR="00C1379F" w:rsidRDefault="00C1379F" w:rsidP="000377E1">
      <w:pPr>
        <w:spacing w:after="0" w:line="240" w:lineRule="auto"/>
        <w:jc w:val="center"/>
        <w:rPr>
          <w:bCs/>
        </w:rPr>
      </w:pPr>
    </w:p>
    <w:p w:rsidR="00EE5871" w:rsidRPr="00C1379F" w:rsidRDefault="00EE5871" w:rsidP="00A76216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C1379F">
        <w:rPr>
          <w:rFonts w:cstheme="minorHAnsi"/>
          <w:b/>
          <w:bCs/>
        </w:rPr>
        <w:t>Wizyty edukacyjne na GPW w Warszawie</w:t>
      </w:r>
    </w:p>
    <w:p w:rsidR="00EE5871" w:rsidRPr="00826E81" w:rsidRDefault="00DE4408" w:rsidP="00826E81">
      <w:pPr>
        <w:spacing w:after="0" w:line="240" w:lineRule="auto"/>
        <w:rPr>
          <w:rFonts w:cstheme="minorHAnsi"/>
        </w:rPr>
      </w:pPr>
      <w:hyperlink r:id="rId39" w:history="1">
        <w:r w:rsidR="00EE5871" w:rsidRPr="00826E81">
          <w:rPr>
            <w:rStyle w:val="Hipercze"/>
            <w:rFonts w:cstheme="minorHAnsi"/>
          </w:rPr>
          <w:t>https://www.wizytyszkolnegpw.pl/wizyty-edukacyjne-na-gpw</w:t>
        </w:r>
      </w:hyperlink>
      <w:r w:rsidR="00EE5871" w:rsidRPr="00826E81">
        <w:rPr>
          <w:rFonts w:cstheme="minorHAnsi"/>
        </w:rPr>
        <w:t xml:space="preserve"> </w:t>
      </w:r>
    </w:p>
    <w:p w:rsidR="00EE5871" w:rsidRPr="00D3642E" w:rsidRDefault="00EE5871" w:rsidP="00A762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42E">
        <w:rPr>
          <w:rFonts w:eastAsia="Times New Roman" w:cstheme="minorHAnsi"/>
          <w:lang w:eastAsia="pl-PL"/>
        </w:rPr>
        <w:t>W ramach wizyty edukacyjnej zorganizowane grupy szkolne pod opieką nauczycieli/opiekunów mają możliwość poznać zarys historii giełdy w Polsce, zobaczyć charakterystyczne elementy budynku giełdy (Sala Notowań, byk giełdowy, dzwon). Dla grup przygotowany jest także materiał filmowy nt.</w:t>
      </w:r>
      <w:r w:rsidR="00CA3777">
        <w:rPr>
          <w:rFonts w:eastAsia="Times New Roman" w:cstheme="minorHAnsi"/>
          <w:lang w:eastAsia="pl-PL"/>
        </w:rPr>
        <w:t> </w:t>
      </w:r>
      <w:r w:rsidRPr="00D3642E">
        <w:rPr>
          <w:rFonts w:eastAsia="Times New Roman" w:cstheme="minorHAnsi"/>
          <w:lang w:eastAsia="pl-PL"/>
        </w:rPr>
        <w:t>funkcjonowania giełdy i inwestowania na rynku kapitałowym połączony z prezentacją multimedialną i pogadanką animatora z Fundacji GPW. Zdobytą wiedzę uczniowie mogą utrwalić dzięki wypełnianiu kart pracy.</w:t>
      </w:r>
    </w:p>
    <w:p w:rsidR="00EE5871" w:rsidRPr="00D3642E" w:rsidRDefault="00EE5871" w:rsidP="00A76216">
      <w:pPr>
        <w:pStyle w:val="Akapitzlist"/>
        <w:spacing w:after="0" w:line="240" w:lineRule="auto"/>
        <w:contextualSpacing w:val="0"/>
        <w:rPr>
          <w:rFonts w:cstheme="minorHAnsi"/>
        </w:rPr>
      </w:pPr>
    </w:p>
    <w:p w:rsidR="00EE5871" w:rsidRPr="00C1379F" w:rsidRDefault="00EE5871" w:rsidP="00A76216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C1379F">
        <w:rPr>
          <w:rFonts w:cstheme="minorHAnsi"/>
          <w:b/>
          <w:bCs/>
        </w:rPr>
        <w:t>Szkolna Internetowa Gra Giełdowa</w:t>
      </w:r>
    </w:p>
    <w:p w:rsidR="00EE5871" w:rsidRPr="00826E81" w:rsidRDefault="00DE4408" w:rsidP="00826E81">
      <w:pPr>
        <w:spacing w:after="0" w:line="240" w:lineRule="auto"/>
        <w:rPr>
          <w:rFonts w:cstheme="minorHAnsi"/>
        </w:rPr>
      </w:pPr>
      <w:hyperlink r:id="rId40" w:history="1">
        <w:r w:rsidR="00EE5871" w:rsidRPr="00826E81">
          <w:rPr>
            <w:rStyle w:val="Hipercze"/>
            <w:rFonts w:cstheme="minorHAnsi"/>
          </w:rPr>
          <w:t>https://sigg.gpw.pl/</w:t>
        </w:r>
      </w:hyperlink>
      <w:r w:rsidR="00EE5871" w:rsidRPr="00826E81">
        <w:rPr>
          <w:rFonts w:cstheme="minorHAnsi"/>
        </w:rPr>
        <w:t xml:space="preserve">  </w:t>
      </w:r>
    </w:p>
    <w:p w:rsidR="00EE5871" w:rsidRPr="00D3642E" w:rsidRDefault="00EE5871" w:rsidP="00A762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42E">
        <w:rPr>
          <w:rFonts w:eastAsia="Times New Roman" w:cstheme="minorHAnsi"/>
          <w:lang w:eastAsia="pl-PL"/>
        </w:rPr>
        <w:t xml:space="preserve">SIGG to cykliczny projekt edukacyjny mający na celu rozbudzenie zainteresowania uczniów wiedzą </w:t>
      </w:r>
      <w:r>
        <w:rPr>
          <w:rFonts w:eastAsia="Times New Roman" w:cstheme="minorHAnsi"/>
          <w:lang w:eastAsia="pl-PL"/>
        </w:rPr>
        <w:br/>
      </w:r>
      <w:r w:rsidRPr="00D3642E">
        <w:rPr>
          <w:rFonts w:eastAsia="Times New Roman" w:cstheme="minorHAnsi"/>
          <w:lang w:eastAsia="pl-PL"/>
        </w:rPr>
        <w:t xml:space="preserve">z zakresu funkcjonowania rynków kapitałowych, inwestowania oraz oszczędzania. W grze startują  zespoły uczniów (2-4 osoby) pod opieką nauczyciela, które za pomocą platformy </w:t>
      </w:r>
      <w:proofErr w:type="spellStart"/>
      <w:r w:rsidRPr="00D3642E">
        <w:rPr>
          <w:rFonts w:eastAsia="Times New Roman" w:cstheme="minorHAnsi"/>
          <w:i/>
          <w:iCs/>
          <w:lang w:eastAsia="pl-PL"/>
        </w:rPr>
        <w:t>GPWtr@der</w:t>
      </w:r>
      <w:proofErr w:type="spellEnd"/>
      <w:r w:rsidRPr="00D3642E">
        <w:rPr>
          <w:rFonts w:eastAsia="Times New Roman" w:cstheme="minorHAnsi"/>
          <w:lang w:eastAsia="pl-PL"/>
        </w:rPr>
        <w:t xml:space="preserve"> wykonują wirtualne transakcje na instrumentach notowanych na GPW oraz uczestniczą w kursie </w:t>
      </w:r>
      <w:r>
        <w:rPr>
          <w:rFonts w:eastAsia="Times New Roman" w:cstheme="minorHAnsi"/>
          <w:lang w:eastAsia="pl-PL"/>
        </w:rPr>
        <w:br/>
      </w:r>
      <w:r w:rsidRPr="00D3642E">
        <w:rPr>
          <w:rFonts w:eastAsia="Times New Roman" w:cstheme="minorHAnsi"/>
          <w:lang w:eastAsia="pl-PL"/>
        </w:rPr>
        <w:t>e-learningowym. 20 zespołów, które najbardziej pomnożą swój kapitał,  bierze udział w Finale na żywo.</w:t>
      </w:r>
    </w:p>
    <w:p w:rsidR="00EE5871" w:rsidRPr="00D3642E" w:rsidRDefault="00EE5871" w:rsidP="00A76216">
      <w:pPr>
        <w:pStyle w:val="Akapitzlist"/>
        <w:spacing w:after="0" w:line="240" w:lineRule="auto"/>
        <w:contextualSpacing w:val="0"/>
        <w:rPr>
          <w:rFonts w:cstheme="minorHAnsi"/>
          <w:b/>
          <w:bCs/>
        </w:rPr>
      </w:pPr>
    </w:p>
    <w:p w:rsidR="00EE5871" w:rsidRPr="00C1379F" w:rsidRDefault="00EE5871" w:rsidP="00A76216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C1379F">
        <w:rPr>
          <w:rFonts w:cstheme="minorHAnsi"/>
          <w:b/>
          <w:bCs/>
        </w:rPr>
        <w:t>Niebanalnie o giełdzie</w:t>
      </w:r>
    </w:p>
    <w:p w:rsidR="00EE5871" w:rsidRPr="00826E81" w:rsidRDefault="00DE4408" w:rsidP="00826E81">
      <w:pPr>
        <w:spacing w:after="0" w:line="240" w:lineRule="auto"/>
        <w:rPr>
          <w:rFonts w:cstheme="minorHAnsi"/>
        </w:rPr>
      </w:pPr>
      <w:hyperlink r:id="rId41" w:history="1">
        <w:r w:rsidR="00EE5871" w:rsidRPr="00826E81">
          <w:rPr>
            <w:rStyle w:val="Hipercze"/>
            <w:rFonts w:cstheme="minorHAnsi"/>
          </w:rPr>
          <w:t>https://www.wizytyszkolnegpw.pl/niebanalnie-o-gieldzie</w:t>
        </w:r>
      </w:hyperlink>
      <w:r w:rsidR="00EE5871" w:rsidRPr="00826E81">
        <w:rPr>
          <w:rFonts w:cstheme="minorHAnsi"/>
        </w:rPr>
        <w:t xml:space="preserve"> </w:t>
      </w:r>
    </w:p>
    <w:p w:rsidR="00EE5871" w:rsidRPr="00D3642E" w:rsidRDefault="00EE5871" w:rsidP="00A762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42E">
        <w:rPr>
          <w:rFonts w:eastAsia="Times New Roman" w:cstheme="minorHAnsi"/>
          <w:lang w:eastAsia="pl-PL"/>
        </w:rPr>
        <w:t>W ramach dwóch zrealizowanych edycji projektu nauczyciele poszerzali i aktualizowali swoją wiedzę oraz kompetencje poprzez udział w lokalnych szkoleniach prowadzonych przez ekspertów (wykłady merytoryczne i/lub warsztaty metodyczne) oraz korzystanie ze stworzonych w ramach projektu materiałów i narzędzi edukacyjnych (podręczniki, prezentacje multimedialne, scenariusze lekcji, filmy edukacyjne, gra edukacyjna "Kawiarenki"). Nauczyciele mieli także możliwość udziału w konkurs</w:t>
      </w:r>
      <w:r>
        <w:rPr>
          <w:rFonts w:eastAsia="Times New Roman" w:cstheme="minorHAnsi"/>
          <w:lang w:eastAsia="pl-PL"/>
        </w:rPr>
        <w:t>ach</w:t>
      </w:r>
      <w:r w:rsidRPr="00D3642E">
        <w:rPr>
          <w:rFonts w:eastAsia="Times New Roman" w:cstheme="minorHAnsi"/>
          <w:lang w:eastAsia="pl-PL"/>
        </w:rPr>
        <w:t xml:space="preserve"> na scenariusz lekcji o rynku kapitałowym oraz w ogólnopolskiej konferencji. </w:t>
      </w:r>
      <w:r>
        <w:rPr>
          <w:rFonts w:eastAsia="Times New Roman" w:cstheme="minorHAnsi"/>
          <w:lang w:eastAsia="pl-PL"/>
        </w:rPr>
        <w:t xml:space="preserve">III edycja NOG planowana na lata 2022-2023 zakłada realizację kolejnych szkoleń zawierających </w:t>
      </w:r>
      <w:r w:rsidRPr="00D3642E">
        <w:rPr>
          <w:rFonts w:eastAsia="Times New Roman" w:cstheme="minorHAnsi"/>
          <w:lang w:eastAsia="pl-PL"/>
        </w:rPr>
        <w:t xml:space="preserve">warsztaty </w:t>
      </w:r>
      <w:r>
        <w:rPr>
          <w:rFonts w:eastAsia="Times New Roman" w:cstheme="minorHAnsi"/>
          <w:lang w:eastAsia="pl-PL"/>
        </w:rPr>
        <w:t xml:space="preserve">metodyczne oraz </w:t>
      </w:r>
      <w:r w:rsidRPr="00D3642E">
        <w:rPr>
          <w:rFonts w:eastAsia="Times New Roman" w:cstheme="minorHAnsi"/>
          <w:lang w:eastAsia="pl-PL"/>
        </w:rPr>
        <w:t>wykład</w:t>
      </w:r>
      <w:r>
        <w:rPr>
          <w:rFonts w:eastAsia="Times New Roman" w:cstheme="minorHAnsi"/>
          <w:lang w:eastAsia="pl-PL"/>
        </w:rPr>
        <w:t>y</w:t>
      </w:r>
      <w:r w:rsidRPr="00D3642E">
        <w:rPr>
          <w:rFonts w:eastAsia="Times New Roman" w:cstheme="minorHAnsi"/>
          <w:lang w:eastAsia="pl-PL"/>
        </w:rPr>
        <w:t xml:space="preserve"> z zakresu finansów osobistych</w:t>
      </w:r>
      <w:r>
        <w:rPr>
          <w:rFonts w:eastAsia="Times New Roman" w:cstheme="minorHAnsi"/>
          <w:lang w:eastAsia="pl-PL"/>
        </w:rPr>
        <w:t xml:space="preserve">, </w:t>
      </w:r>
      <w:r w:rsidRPr="00D3642E">
        <w:rPr>
          <w:rFonts w:eastAsia="Times New Roman" w:cstheme="minorHAnsi"/>
          <w:lang w:eastAsia="pl-PL"/>
        </w:rPr>
        <w:t xml:space="preserve">a efektem końcowym będzie tzw. </w:t>
      </w:r>
      <w:proofErr w:type="spellStart"/>
      <w:r w:rsidRPr="00D3642E">
        <w:rPr>
          <w:rFonts w:eastAsia="Times New Roman" w:cstheme="minorHAnsi"/>
          <w:i/>
          <w:iCs/>
          <w:lang w:eastAsia="pl-PL"/>
        </w:rPr>
        <w:t>narzędziownik</w:t>
      </w:r>
      <w:proofErr w:type="spellEnd"/>
      <w:r w:rsidRPr="00D3642E">
        <w:rPr>
          <w:rFonts w:eastAsia="Times New Roman" w:cstheme="minorHAnsi"/>
          <w:lang w:eastAsia="pl-PL"/>
        </w:rPr>
        <w:t xml:space="preserve"> dla nauczycieli, który </w:t>
      </w:r>
      <w:r>
        <w:rPr>
          <w:rFonts w:eastAsia="Times New Roman" w:cstheme="minorHAnsi"/>
          <w:lang w:eastAsia="pl-PL"/>
        </w:rPr>
        <w:t xml:space="preserve">pomoże im </w:t>
      </w:r>
      <w:r w:rsidRPr="00D3642E">
        <w:rPr>
          <w:rFonts w:eastAsia="Times New Roman" w:cstheme="minorHAnsi"/>
          <w:lang w:eastAsia="pl-PL"/>
        </w:rPr>
        <w:t>urozmaici</w:t>
      </w:r>
      <w:r>
        <w:rPr>
          <w:rFonts w:eastAsia="Times New Roman" w:cstheme="minorHAnsi"/>
          <w:lang w:eastAsia="pl-PL"/>
        </w:rPr>
        <w:t>ć</w:t>
      </w:r>
      <w:r w:rsidRPr="00D3642E">
        <w:rPr>
          <w:rFonts w:eastAsia="Times New Roman" w:cstheme="minorHAnsi"/>
          <w:lang w:eastAsia="pl-PL"/>
        </w:rPr>
        <w:t xml:space="preserve"> metodykę nauczania przedmiotów zawierających treści ekonomiczne. Na stałe możliwe jest także korzystanie z bezpłatnych materiałów edukacyjnych dostępnych na stronie internetowej projektu (prezentacje multimedialne, scenariusze lekcji, filmy edukacyjne). </w:t>
      </w:r>
    </w:p>
    <w:p w:rsidR="00A76216" w:rsidRPr="002A12DE" w:rsidRDefault="00EE5871" w:rsidP="00A76216">
      <w:pPr>
        <w:spacing w:after="0" w:line="240" w:lineRule="auto"/>
      </w:pPr>
      <w:r w:rsidRPr="00A76216">
        <w:rPr>
          <w:rFonts w:cstheme="minorHAnsi"/>
          <w:bCs/>
        </w:rPr>
        <w:t xml:space="preserve">Więcej informacji nt. projektów Fundacji GPW na </w:t>
      </w:r>
      <w:r w:rsidRPr="002A12DE">
        <w:rPr>
          <w:rFonts w:cstheme="minorHAnsi"/>
          <w:bCs/>
        </w:rPr>
        <w:t>stronie</w:t>
      </w:r>
      <w:r w:rsidR="002A12DE">
        <w:rPr>
          <w:rFonts w:cstheme="minorHAnsi"/>
          <w:bCs/>
        </w:rPr>
        <w:t>:</w:t>
      </w:r>
      <w:r w:rsidRPr="002A12DE">
        <w:rPr>
          <w:rFonts w:cstheme="minorHAnsi"/>
          <w:bCs/>
        </w:rPr>
        <w:t xml:space="preserve"> </w:t>
      </w:r>
      <w:hyperlink r:id="rId42" w:history="1">
        <w:r w:rsidRPr="002A12DE">
          <w:rPr>
            <w:rStyle w:val="Hipercze"/>
            <w:rFonts w:cstheme="minorHAnsi"/>
            <w:bCs/>
          </w:rPr>
          <w:t>https://www.gpw.pl/fundacja-gpw</w:t>
        </w:r>
      </w:hyperlink>
    </w:p>
    <w:p w:rsidR="00A76216" w:rsidRDefault="00A76216" w:rsidP="002A12DE">
      <w:pPr>
        <w:spacing w:after="0" w:line="240" w:lineRule="auto"/>
      </w:pPr>
    </w:p>
    <w:p w:rsidR="00A76216" w:rsidRDefault="00A76216" w:rsidP="00A76216">
      <w:pPr>
        <w:spacing w:after="0" w:line="240" w:lineRule="auto"/>
        <w:jc w:val="center"/>
      </w:pPr>
    </w:p>
    <w:p w:rsidR="002A12DE" w:rsidRPr="002A12DE" w:rsidRDefault="002A12DE" w:rsidP="002A12DE">
      <w:pPr>
        <w:pStyle w:val="NormalnyWeb"/>
        <w:jc w:val="center"/>
        <w:rPr>
          <w:rFonts w:ascii="Calibri" w:hAnsi="Calibri" w:cs="Calibri"/>
          <w:color w:val="000000"/>
          <w:sz w:val="22"/>
          <w:szCs w:val="22"/>
        </w:rPr>
      </w:pPr>
      <w:r w:rsidRPr="002A12DE">
        <w:rPr>
          <w:rFonts w:ascii="Calibri" w:hAnsi="Calibri" w:cs="Calibri"/>
          <w:color w:val="000000"/>
          <w:sz w:val="22"/>
          <w:szCs w:val="22"/>
        </w:rPr>
        <w:t>URZĄD OCHRONY KONKURENCJI I KONSUMENTÓW</w:t>
      </w:r>
    </w:p>
    <w:p w:rsidR="002A12DE" w:rsidRDefault="002A12DE" w:rsidP="002A12DE">
      <w:pPr>
        <w:pStyle w:val="NormalnyWeb"/>
        <w:rPr>
          <w:rFonts w:ascii="Calibri" w:hAnsi="Calibri" w:cs="Calibri"/>
          <w:color w:val="000000"/>
        </w:rPr>
      </w:pPr>
    </w:p>
    <w:p w:rsidR="002A12DE" w:rsidRPr="00826E81" w:rsidRDefault="002A12DE" w:rsidP="000377E1">
      <w:pPr>
        <w:pStyle w:val="NormalnyWeb"/>
        <w:numPr>
          <w:ilvl w:val="0"/>
          <w:numId w:val="2"/>
        </w:numPr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826E81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  <w:t>Portal Konsument.edu.pl</w:t>
      </w:r>
    </w:p>
    <w:p w:rsidR="002A12DE" w:rsidRDefault="00DE4408" w:rsidP="002A12DE">
      <w:pPr>
        <w:pStyle w:val="NormalnyWeb"/>
        <w:rPr>
          <w:rFonts w:ascii="Calibri" w:hAnsi="Calibri" w:cs="Calibri"/>
          <w:color w:val="000000"/>
        </w:rPr>
      </w:pPr>
      <w:hyperlink r:id="rId43" w:history="1">
        <w:r w:rsidR="002A12DE">
          <w:rPr>
            <w:rStyle w:val="Hipercze"/>
            <w:rFonts w:ascii="Arial" w:hAnsi="Arial" w:cs="Arial"/>
            <w:sz w:val="18"/>
            <w:szCs w:val="18"/>
          </w:rPr>
          <w:t>https://www.uokik.gov.pl/portal_konsument_edu_pl.php</w:t>
        </w:r>
      </w:hyperlink>
    </w:p>
    <w:p w:rsidR="002A12DE" w:rsidRDefault="002A12DE" w:rsidP="002A12DE">
      <w:pPr>
        <w:spacing w:after="0" w:line="240" w:lineRule="auto"/>
      </w:pPr>
    </w:p>
    <w:p w:rsidR="002A12DE" w:rsidRDefault="002A12DE" w:rsidP="002A12DE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2A12DE" w:rsidRPr="002A12DE" w:rsidRDefault="002A12DE" w:rsidP="002A12DE">
      <w:pPr>
        <w:spacing w:after="0" w:line="240" w:lineRule="auto"/>
        <w:jc w:val="center"/>
        <w:rPr>
          <w:rFonts w:ascii="Calibri" w:hAnsi="Calibri" w:cs="Calibri"/>
          <w:color w:val="000000"/>
          <w:lang w:eastAsia="pl-PL"/>
        </w:rPr>
      </w:pPr>
      <w:r w:rsidRPr="002A12DE">
        <w:rPr>
          <w:rFonts w:ascii="Calibri" w:hAnsi="Calibri" w:cs="Calibri"/>
          <w:color w:val="000000"/>
          <w:lang w:eastAsia="pl-PL"/>
        </w:rPr>
        <w:t>BANKOWY FUNDUSZ GWARANCYJNY</w:t>
      </w:r>
    </w:p>
    <w:p w:rsidR="002A12DE" w:rsidRDefault="002A12DE" w:rsidP="002A12DE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2A12DE" w:rsidRDefault="002A12DE" w:rsidP="000377E1">
      <w:pPr>
        <w:pStyle w:val="Akapitzlist"/>
        <w:numPr>
          <w:ilvl w:val="0"/>
          <w:numId w:val="2"/>
        </w:numPr>
        <w:spacing w:after="0" w:line="240" w:lineRule="auto"/>
        <w:rPr>
          <w:color w:val="1F497D"/>
        </w:rPr>
      </w:pPr>
      <w:r w:rsidRPr="000377E1">
        <w:rPr>
          <w:rStyle w:val="Hipercze"/>
          <w:rFonts w:cstheme="minorHAnsi"/>
          <w:b/>
          <w:color w:val="auto"/>
          <w:u w:val="none"/>
          <w:lang w:eastAsia="pl-PL"/>
        </w:rPr>
        <w:lastRenderedPageBreak/>
        <w:t>Czasopismo naukowe Bezpieczny Bank</w:t>
      </w:r>
    </w:p>
    <w:p w:rsidR="001A107E" w:rsidRPr="002A12DE" w:rsidRDefault="00DE4408" w:rsidP="000377E1">
      <w:pPr>
        <w:pStyle w:val="Akapitzlist"/>
        <w:spacing w:after="0" w:line="240" w:lineRule="auto"/>
        <w:ind w:left="0"/>
        <w:rPr>
          <w:color w:val="1F497D"/>
        </w:rPr>
      </w:pPr>
      <w:hyperlink r:id="rId44" w:history="1">
        <w:r w:rsidR="002A12DE">
          <w:rPr>
            <w:rStyle w:val="Hipercze"/>
          </w:rPr>
          <w:t>https://ojs.bfg.pl/index.php/bb</w:t>
        </w:r>
      </w:hyperlink>
      <w:r w:rsidR="002A12DE" w:rsidRPr="000377E1">
        <w:rPr>
          <w:color w:val="1F497D"/>
        </w:rPr>
        <w:t xml:space="preserve"> </w:t>
      </w:r>
    </w:p>
    <w:sectPr w:rsidR="001A107E" w:rsidRPr="002A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08" w:rsidRDefault="00DE4408" w:rsidP="00EE5871">
      <w:pPr>
        <w:spacing w:after="0" w:line="240" w:lineRule="auto"/>
      </w:pPr>
      <w:r>
        <w:separator/>
      </w:r>
    </w:p>
  </w:endnote>
  <w:endnote w:type="continuationSeparator" w:id="0">
    <w:p w:rsidR="00DE4408" w:rsidRDefault="00DE4408" w:rsidP="00E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08" w:rsidRDefault="00DE4408" w:rsidP="00EE5871">
      <w:pPr>
        <w:spacing w:after="0" w:line="240" w:lineRule="auto"/>
      </w:pPr>
      <w:r>
        <w:separator/>
      </w:r>
    </w:p>
  </w:footnote>
  <w:footnote w:type="continuationSeparator" w:id="0">
    <w:p w:rsidR="00DE4408" w:rsidRDefault="00DE4408" w:rsidP="00EE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26"/>
    <w:multiLevelType w:val="hybridMultilevel"/>
    <w:tmpl w:val="3454EB96"/>
    <w:lvl w:ilvl="0" w:tplc="63564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E67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65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9B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E2E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66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F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35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8C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762C3"/>
    <w:multiLevelType w:val="hybridMultilevel"/>
    <w:tmpl w:val="C2363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61DDE"/>
    <w:multiLevelType w:val="hybridMultilevel"/>
    <w:tmpl w:val="FEEE8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E67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365C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069B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AE2E7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E662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22F1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0E35C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48CD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396D2B"/>
    <w:multiLevelType w:val="hybridMultilevel"/>
    <w:tmpl w:val="EA20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1"/>
    <w:rsid w:val="000377E1"/>
    <w:rsid w:val="000A22F1"/>
    <w:rsid w:val="000B0EF8"/>
    <w:rsid w:val="000F411F"/>
    <w:rsid w:val="001A107E"/>
    <w:rsid w:val="002A12DE"/>
    <w:rsid w:val="002C7E54"/>
    <w:rsid w:val="00466F9D"/>
    <w:rsid w:val="004672E7"/>
    <w:rsid w:val="006E1EF6"/>
    <w:rsid w:val="00826E81"/>
    <w:rsid w:val="00871CEE"/>
    <w:rsid w:val="008925B3"/>
    <w:rsid w:val="008E3731"/>
    <w:rsid w:val="00A76216"/>
    <w:rsid w:val="00C1379F"/>
    <w:rsid w:val="00CA3777"/>
    <w:rsid w:val="00DC7412"/>
    <w:rsid w:val="00DE4408"/>
    <w:rsid w:val="00E53559"/>
    <w:rsid w:val="00E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58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8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8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621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3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58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8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8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621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3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/finansoaktywni-program-edukacyjny-dla-mlodziezy" TargetMode="External"/><Relationship Id="rId13" Type="http://schemas.openxmlformats.org/officeDocument/2006/relationships/hyperlink" Target="https://www.gov.pl/web/finanse/wirtualny-spacer-po-mf" TargetMode="External"/><Relationship Id="rId18" Type="http://schemas.openxmlformats.org/officeDocument/2006/relationships/hyperlink" Target="https://www.nbp.pl/home.aspx?f=/edukacja/zasoby/broszury.html" TargetMode="External"/><Relationship Id="rId26" Type="http://schemas.openxmlformats.org/officeDocument/2006/relationships/hyperlink" Target="https://www.knf.gov.pl/dla_rynku/edukacja_cedur/konkursy/WIW_2021?articleId=74848&amp;p_id=18" TargetMode="External"/><Relationship Id="rId39" Type="http://schemas.openxmlformats.org/officeDocument/2006/relationships/hyperlink" Target="https://www.wizytyszkolnegpw.pl/wizyty-edukacyjne-na-gp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nf.gov.pl/dla_rynku/edukacja_cedur" TargetMode="External"/><Relationship Id="rId34" Type="http://schemas.openxmlformats.org/officeDocument/2006/relationships/hyperlink" Target="https://www.knf.gov.pl/dla_konsumenta/kampanie_informacyjne/a_Ty_kim_bedziesz_kiedy_banka_peknie" TargetMode="External"/><Relationship Id="rId42" Type="http://schemas.openxmlformats.org/officeDocument/2006/relationships/hyperlink" Target="https://www.gpw.pl/fundacja-gp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pl/web/finanse/platforma-edukacyjna-taxedu" TargetMode="External"/><Relationship Id="rId17" Type="http://schemas.openxmlformats.org/officeDocument/2006/relationships/hyperlink" Target="https://www.nbp.pl/home.aspx?f=/edukacja/zasoby/gry/ekonomistrz.html" TargetMode="External"/><Relationship Id="rId25" Type="http://schemas.openxmlformats.org/officeDocument/2006/relationships/hyperlink" Target="https://www.knf.gov.pl/dla_rynku/edukacja_cedur/konkursy?articleId=73437&amp;p_id=18" TargetMode="External"/><Relationship Id="rId33" Type="http://schemas.openxmlformats.org/officeDocument/2006/relationships/hyperlink" Target="https://www.oczarowani.pl/" TargetMode="External"/><Relationship Id="rId38" Type="http://schemas.openxmlformats.org/officeDocument/2006/relationships/hyperlink" Target="https://www.knf.gov.pl/forex/index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bp.pl/home.aspx?f=/edukacja/zasoby/scenariusze.html" TargetMode="External"/><Relationship Id="rId20" Type="http://schemas.openxmlformats.org/officeDocument/2006/relationships/hyperlink" Target="https://www.nbp.pl/home.aspx?f=/edukacja/slownik.html" TargetMode="External"/><Relationship Id="rId29" Type="http://schemas.openxmlformats.org/officeDocument/2006/relationships/hyperlink" Target="https://www.knf.gov.pl/dla_konsumenta/kampanie_informacyjne/uwaga_cyberoszust" TargetMode="External"/><Relationship Id="rId41" Type="http://schemas.openxmlformats.org/officeDocument/2006/relationships/hyperlink" Target="https://www.wizytyszkolnegpw.pl/niebanalnie-o-gieldz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finanse/akademia-mf" TargetMode="External"/><Relationship Id="rId24" Type="http://schemas.openxmlformats.org/officeDocument/2006/relationships/hyperlink" Target="https://www.knf.gov.pl/dla_rynku/edukacja_cedur/Global_Money_Week" TargetMode="External"/><Relationship Id="rId32" Type="http://schemas.openxmlformats.org/officeDocument/2006/relationships/hyperlink" Target="https://www.knf.gov.pl/dla_rynku/crowdfunding" TargetMode="External"/><Relationship Id="rId37" Type="http://schemas.openxmlformats.org/officeDocument/2006/relationships/hyperlink" Target="https://www.knf.gov.pl/dla_konsumenta/kampanie_informacyjne/bezpieczenstwo_w_sieci" TargetMode="External"/><Relationship Id="rId40" Type="http://schemas.openxmlformats.org/officeDocument/2006/relationships/hyperlink" Target="https://sigg.gpw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bp.pl/home.aspx?f=/edukacja/szkolenia/warsztaty-innowacje/index.html" TargetMode="External"/><Relationship Id="rId23" Type="http://schemas.openxmlformats.org/officeDocument/2006/relationships/hyperlink" Target="https://www.knf.gov.pl/publikacje_i_opracowania?searchText=&amp;from=&amp;to=&amp;searchsubmit=Szukaj&amp;categories=%252Fpublikacje_i_opracowania%252Fpublikacje%2C%252Fdla_konsumenta%252Fpublikacje%252Fbankowy%2C%252Fdla_konsumenta%252Fpublikacje%252Fkasy%2C%252Fdla_konsumenta%252Fpublikacje%252Fkapitalowy%2C%252Fdla_konsumenta%252Fpublikacje%252Fubezpieczeniowy%2C%252Fdla_konsumenta%252Fpublikacje%252Femerytalny%2C%252Fdla_konsumenta%252Fpublikacje%252Fplatnicze%2C%252Fdla_konsumenta%252Fpublikacje%252Fmiedzysektorowe%2C%252Fdla_konsumenta%252Fpublikacje%252Fszkolne" TargetMode="External"/><Relationship Id="rId28" Type="http://schemas.openxmlformats.org/officeDocument/2006/relationships/hyperlink" Target="https://www.knf.gov.pl/dla_konsumenta/kampanie_informacyjne/ryzyko_stopy_procentowej" TargetMode="External"/><Relationship Id="rId36" Type="http://schemas.openxmlformats.org/officeDocument/2006/relationships/hyperlink" Target="https://www.knf.gov.pl/dla_konsumenta/kampanie_informacyjne/Kampania_informacyjna_Zanim" TargetMode="External"/><Relationship Id="rId10" Type="http://schemas.openxmlformats.org/officeDocument/2006/relationships/hyperlink" Target="https://www.gov.pl/web/finanse/animacje-edukacyjne2" TargetMode="External"/><Relationship Id="rId19" Type="http://schemas.openxmlformats.org/officeDocument/2006/relationships/hyperlink" Target="https://www.nbp.pl/home.aspx?f=/edukacja/zasoby/animacje.html" TargetMode="External"/><Relationship Id="rId31" Type="http://schemas.openxmlformats.org/officeDocument/2006/relationships/hyperlink" Target="https://www.knf.gov.pl/dla_konsumenta/kampanie_informacyjne/Weksle_inwestycyjne" TargetMode="External"/><Relationship Id="rId44" Type="http://schemas.openxmlformats.org/officeDocument/2006/relationships/hyperlink" Target="https://ojs.bfg.pl/index.php/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inanse/baza-materialow-i-projektow-edukacyjnych" TargetMode="External"/><Relationship Id="rId14" Type="http://schemas.openxmlformats.org/officeDocument/2006/relationships/hyperlink" Target="https://www.nbp.pl/home.aspx?f=/edukacja/szkolenia/index.html" TargetMode="External"/><Relationship Id="rId22" Type="http://schemas.openxmlformats.org/officeDocument/2006/relationships/hyperlink" Target="https://www.knf.gov.pl/dla_rynku/edukacja_cedur/seminaria_szkoleniowe" TargetMode="External"/><Relationship Id="rId27" Type="http://schemas.openxmlformats.org/officeDocument/2006/relationships/hyperlink" Target="https://www.knf.gov.pl/komunikacja/podcast" TargetMode="External"/><Relationship Id="rId30" Type="http://schemas.openxmlformats.org/officeDocument/2006/relationships/hyperlink" Target="https://www.knf.gov.pl/dla_konsumenta/kampanie_informacyjne/inwestuj_swiadomie" TargetMode="External"/><Relationship Id="rId35" Type="http://schemas.openxmlformats.org/officeDocument/2006/relationships/hyperlink" Target="https://www.knf.gov.pl/aktualnosci?articleId=60409&amp;p_id=18" TargetMode="External"/><Relationship Id="rId43" Type="http://schemas.openxmlformats.org/officeDocument/2006/relationships/hyperlink" Target="https://www.uokik.gov.pl/portal_konsument_edu_p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Świąder Katarzyna</dc:creator>
  <cp:lastModifiedBy>Ewa Podgorska</cp:lastModifiedBy>
  <cp:revision>2</cp:revision>
  <dcterms:created xsi:type="dcterms:W3CDTF">2021-12-28T08:43:00Z</dcterms:created>
  <dcterms:modified xsi:type="dcterms:W3CDTF">2021-12-28T08:43:00Z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MF\AMSS;Wojciechowska Monika</vt:lpwstr>
  </property>
  <property fmtid="{D5CDD505-2E9C-101B-9397-08002B2CF9AE}" pid="4" name="MFClassificationDate">
    <vt:lpwstr>2021-12-21T16:12:03.6475055+01:00</vt:lpwstr>
  </property>
  <property fmtid="{D5CDD505-2E9C-101B-9397-08002B2CF9AE}" pid="5" name="MFClassifiedBySID">
    <vt:lpwstr>MF\S-1-5-21-1525952054-1005573771-2909822258-5602</vt:lpwstr>
  </property>
  <property fmtid="{D5CDD505-2E9C-101B-9397-08002B2CF9AE}" pid="6" name="MFGRNItemId">
    <vt:lpwstr>GRN-52bd9acd-42f1-42c3-951f-2d512f8de9d3</vt:lpwstr>
  </property>
  <property fmtid="{D5CDD505-2E9C-101B-9397-08002B2CF9AE}" pid="7" name="MFHash">
    <vt:lpwstr>lWO928Yj7IPAorOV/g7LjRo+qql2c9JCY/x+TvLw0VQ=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